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C" w:rsidRPr="00F9064A" w:rsidRDefault="00774C8D" w:rsidP="00097193">
      <w:pPr>
        <w:spacing w:after="0"/>
        <w:jc w:val="center"/>
        <w:rPr>
          <w:rFonts w:ascii="Trajan Pro" w:hAnsi="Trajan Pro"/>
          <w:b/>
          <w:bCs/>
          <w:sz w:val="28"/>
        </w:rPr>
      </w:pPr>
      <w:bookmarkStart w:id="0" w:name="_GoBack"/>
      <w:bookmarkEnd w:id="0"/>
      <w:r w:rsidRPr="00F9064A">
        <w:rPr>
          <w:rFonts w:ascii="Trajan Pro" w:hAnsi="Trajan Pro"/>
          <w:b/>
          <w:bCs/>
          <w:sz w:val="28"/>
        </w:rPr>
        <w:t xml:space="preserve">Documento de opinión </w:t>
      </w:r>
    </w:p>
    <w:p w:rsidR="00F97B2C" w:rsidRPr="00097193" w:rsidRDefault="00431F26" w:rsidP="00097193">
      <w:pPr>
        <w:pStyle w:val="Prrafodelista"/>
        <w:spacing w:after="0"/>
        <w:ind w:left="0"/>
        <w:jc w:val="center"/>
        <w:rPr>
          <w:rFonts w:ascii="Trajan Pro" w:hAnsi="Trajan Pro"/>
          <w:b/>
          <w:bCs/>
          <w:color w:val="808080" w:themeColor="background1" w:themeShade="80"/>
        </w:rPr>
      </w:pPr>
      <w:r>
        <w:rPr>
          <w:rFonts w:ascii="Trajan Pro" w:hAnsi="Trajan Pro"/>
          <w:b/>
          <w:bCs/>
          <w:color w:val="808080" w:themeColor="background1" w:themeShade="80"/>
        </w:rPr>
        <w:t>Programa Seguro de Vida para Jefas de Familia (S-241)</w:t>
      </w:r>
    </w:p>
    <w:p w:rsidR="00E45336" w:rsidRDefault="00E45336" w:rsidP="00E45336">
      <w:pPr>
        <w:pStyle w:val="Prrafodelista"/>
        <w:spacing w:after="0"/>
        <w:ind w:left="426"/>
        <w:jc w:val="both"/>
        <w:rPr>
          <w:rFonts w:ascii="Trajan Pro" w:hAnsi="Trajan Pro"/>
          <w:b/>
          <w:bCs/>
        </w:rPr>
      </w:pPr>
    </w:p>
    <w:p w:rsidR="00097193" w:rsidRDefault="00097193" w:rsidP="00E45336">
      <w:pPr>
        <w:pStyle w:val="Prrafodelista"/>
        <w:spacing w:after="0"/>
        <w:ind w:left="426"/>
        <w:jc w:val="both"/>
        <w:rPr>
          <w:rFonts w:ascii="Trajan Pro" w:hAnsi="Trajan Pro"/>
          <w:b/>
          <w:bCs/>
        </w:rPr>
      </w:pPr>
    </w:p>
    <w:p w:rsidR="00F75353" w:rsidRDefault="00E87EEA" w:rsidP="006F5D21">
      <w:pPr>
        <w:pStyle w:val="Prrafodelista"/>
        <w:numPr>
          <w:ilvl w:val="0"/>
          <w:numId w:val="10"/>
        </w:numPr>
        <w:spacing w:after="0"/>
        <w:ind w:left="426" w:hanging="426"/>
        <w:jc w:val="both"/>
        <w:rPr>
          <w:rFonts w:ascii="Trajan Pro" w:hAnsi="Trajan Pro"/>
          <w:b/>
          <w:bCs/>
        </w:rPr>
      </w:pPr>
      <w:r w:rsidRPr="00F75353">
        <w:rPr>
          <w:rFonts w:ascii="Trajan Pro" w:hAnsi="Trajan Pro"/>
          <w:b/>
          <w:bCs/>
        </w:rPr>
        <w:t>Comentarios Generales</w:t>
      </w:r>
    </w:p>
    <w:p w:rsidR="00F75353" w:rsidRDefault="00F75353" w:rsidP="00F75353">
      <w:pPr>
        <w:spacing w:after="0"/>
        <w:jc w:val="both"/>
        <w:rPr>
          <w:rFonts w:ascii="Trajan Pro" w:hAnsi="Trajan Pro"/>
          <w:b/>
          <w:bCs/>
        </w:rPr>
      </w:pPr>
    </w:p>
    <w:p w:rsidR="00F97B2C" w:rsidRDefault="00F75353" w:rsidP="008F2F1D">
      <w:pPr>
        <w:spacing w:after="0"/>
        <w:jc w:val="both"/>
        <w:rPr>
          <w:rFonts w:ascii="Adobe Caslon Pro" w:hAnsi="Adobe Caslon Pro" w:cstheme="minorHAnsi"/>
        </w:rPr>
      </w:pPr>
      <w:r>
        <w:rPr>
          <w:rFonts w:ascii="Adobe Caslon Pro" w:hAnsi="Adobe Caslon Pro" w:cstheme="minorHAnsi"/>
        </w:rPr>
        <w:t xml:space="preserve">El programa Seguro de Vida para Jefas de Familia, dada su reciente creación, </w:t>
      </w:r>
      <w:r w:rsidR="00E54F0D">
        <w:rPr>
          <w:rFonts w:ascii="Adobe Caslon Pro" w:hAnsi="Adobe Caslon Pro" w:cstheme="minorHAnsi"/>
        </w:rPr>
        <w:t>fue sujeto a la</w:t>
      </w:r>
      <w:r>
        <w:rPr>
          <w:rFonts w:ascii="Adobe Caslon Pro" w:hAnsi="Adobe Caslon Pro" w:cstheme="minorHAnsi"/>
        </w:rPr>
        <w:t xml:space="preserve"> </w:t>
      </w:r>
      <w:r>
        <w:rPr>
          <w:rFonts w:ascii="Adobe Caslon Pro" w:hAnsi="Adobe Caslon Pro" w:cstheme="minorHAnsi"/>
        </w:rPr>
        <w:t>Evaluación en materia de Diseño</w:t>
      </w:r>
      <w:r w:rsidR="008F2F1D">
        <w:rPr>
          <w:rFonts w:ascii="Adobe Caslon Pro" w:hAnsi="Adobe Caslon Pro" w:cstheme="minorHAnsi"/>
        </w:rPr>
        <w:t xml:space="preserve"> 2013, a </w:t>
      </w:r>
      <w:r w:rsidR="008F2F1D" w:rsidRPr="008F2F1D">
        <w:rPr>
          <w:rFonts w:ascii="Adobe Caslon Pro" w:hAnsi="Adobe Caslon Pro" w:cstheme="minorHAnsi"/>
        </w:rPr>
        <w:t>partir del Modelo de Términos de Referencia para</w:t>
      </w:r>
      <w:r w:rsidR="008F2F1D">
        <w:rPr>
          <w:rFonts w:ascii="Adobe Caslon Pro" w:hAnsi="Adobe Caslon Pro" w:cstheme="minorHAnsi"/>
        </w:rPr>
        <w:t xml:space="preserve"> este tipo de evaluaciones</w:t>
      </w:r>
      <w:r w:rsidR="008F2F1D" w:rsidRPr="008F2F1D">
        <w:rPr>
          <w:rFonts w:ascii="Adobe Caslon Pro" w:hAnsi="Adobe Caslon Pro" w:cstheme="minorHAnsi"/>
        </w:rPr>
        <w:t xml:space="preserve"> emitido por el CONEVAL</w:t>
      </w:r>
      <w:r w:rsidR="00E54F0D">
        <w:rPr>
          <w:rFonts w:ascii="Adobe Caslon Pro" w:hAnsi="Adobe Caslon Pro" w:cstheme="minorHAnsi"/>
        </w:rPr>
        <w:t xml:space="preserve">, misma que </w:t>
      </w:r>
      <w:r>
        <w:rPr>
          <w:rFonts w:ascii="Adobe Caslon Pro" w:hAnsi="Adobe Caslon Pro" w:cstheme="minorHAnsi"/>
        </w:rPr>
        <w:t>asienta fehacientemente la justificación de la</w:t>
      </w:r>
      <w:r w:rsidR="00F211B6">
        <w:rPr>
          <w:rFonts w:ascii="Adobe Caslon Pro" w:hAnsi="Adobe Caslon Pro" w:cstheme="minorHAnsi"/>
        </w:rPr>
        <w:t xml:space="preserve"> creación y diseño del programa, </w:t>
      </w:r>
      <w:r>
        <w:rPr>
          <w:rFonts w:ascii="Adobe Caslon Pro" w:hAnsi="Adobe Caslon Pro" w:cstheme="minorHAnsi"/>
        </w:rPr>
        <w:t>su contribución a los obj</w:t>
      </w:r>
      <w:r>
        <w:rPr>
          <w:rFonts w:ascii="Adobe Caslon Pro" w:hAnsi="Adobe Caslon Pro" w:cstheme="minorHAnsi"/>
        </w:rPr>
        <w:t>etivos nacionales</w:t>
      </w:r>
      <w:r w:rsidR="00E54F0D">
        <w:rPr>
          <w:rFonts w:ascii="Adobe Caslon Pro" w:hAnsi="Adobe Caslon Pro" w:cstheme="minorHAnsi"/>
        </w:rPr>
        <w:t xml:space="preserve"> y sectoriales</w:t>
      </w:r>
      <w:r w:rsidR="00F211B6">
        <w:rPr>
          <w:rFonts w:ascii="Adobe Caslon Pro" w:hAnsi="Adobe Caslon Pro" w:cstheme="minorHAnsi"/>
        </w:rPr>
        <w:t xml:space="preserve"> así como </w:t>
      </w:r>
      <w:r w:rsidR="008F2F1D">
        <w:rPr>
          <w:rFonts w:ascii="Adobe Caslon Pro" w:hAnsi="Adobe Caslon Pro" w:cstheme="minorHAnsi"/>
        </w:rPr>
        <w:t xml:space="preserve">el </w:t>
      </w:r>
      <w:r w:rsidR="00F211B6">
        <w:rPr>
          <w:rFonts w:ascii="Adobe Caslon Pro" w:hAnsi="Adobe Caslon Pro" w:cstheme="minorHAnsi"/>
        </w:rPr>
        <w:t xml:space="preserve">análisis sobre su población potencial y objetivo y </w:t>
      </w:r>
      <w:r w:rsidR="008F2F1D">
        <w:rPr>
          <w:rFonts w:ascii="Adobe Caslon Pro" w:hAnsi="Adobe Caslon Pro" w:cstheme="minorHAnsi"/>
        </w:rPr>
        <w:t xml:space="preserve">la </w:t>
      </w:r>
      <w:r w:rsidR="00F211B6">
        <w:rPr>
          <w:rFonts w:ascii="Adobe Caslon Pro" w:hAnsi="Adobe Caslon Pro" w:cstheme="minorHAnsi"/>
        </w:rPr>
        <w:t>Matriz de Indicadores para Resultados</w:t>
      </w:r>
      <w:r w:rsidR="00E54F0D">
        <w:rPr>
          <w:rFonts w:ascii="Adobe Caslon Pro" w:hAnsi="Adobe Caslon Pro" w:cstheme="minorHAnsi"/>
        </w:rPr>
        <w:t xml:space="preserve">. </w:t>
      </w:r>
      <w:r w:rsidR="006F5D21" w:rsidRPr="006F5D21">
        <w:rPr>
          <w:rFonts w:ascii="Adobe Caslon Pro" w:hAnsi="Adobe Caslon Pro" w:cstheme="minorHAnsi"/>
        </w:rPr>
        <w:t xml:space="preserve">Sin embargo, </w:t>
      </w:r>
      <w:r w:rsidR="003827E5">
        <w:rPr>
          <w:rFonts w:ascii="Adobe Caslon Pro" w:hAnsi="Adobe Caslon Pro" w:cstheme="minorHAnsi"/>
        </w:rPr>
        <w:t>se</w:t>
      </w:r>
      <w:r w:rsidR="006F5D21" w:rsidRPr="006F5D21">
        <w:rPr>
          <w:rFonts w:ascii="Adobe Caslon Pro" w:hAnsi="Adobe Caslon Pro" w:cstheme="minorHAnsi"/>
        </w:rPr>
        <w:t xml:space="preserve"> deberá considerar que este esfuerzo de síntesis puede dejar de lado la información sustancial o de contexto que es esencial para la interpretación de los resultados. </w:t>
      </w:r>
    </w:p>
    <w:p w:rsidR="00E54F0D" w:rsidRDefault="00E54F0D" w:rsidP="00E54F0D">
      <w:pPr>
        <w:spacing w:after="0"/>
        <w:jc w:val="both"/>
        <w:rPr>
          <w:rFonts w:ascii="Adobe Caslon Pro" w:hAnsi="Adobe Caslon Pro" w:cstheme="minorHAnsi"/>
        </w:rPr>
      </w:pPr>
    </w:p>
    <w:p w:rsidR="003A4D36" w:rsidRPr="003A4D36" w:rsidRDefault="006B64D9" w:rsidP="003A4D36">
      <w:pPr>
        <w:spacing w:after="0"/>
        <w:jc w:val="both"/>
        <w:rPr>
          <w:rFonts w:ascii="Adobe Caslon Pro" w:hAnsi="Adobe Caslon Pro"/>
          <w:bCs/>
        </w:rPr>
      </w:pPr>
      <w:r>
        <w:rPr>
          <w:rFonts w:ascii="Adobe Caslon Pro" w:hAnsi="Adobe Caslon Pro"/>
          <w:bCs/>
        </w:rPr>
        <w:t>Por otro lado, e</w:t>
      </w:r>
      <w:r w:rsidR="003A4D36" w:rsidRPr="003A4D36">
        <w:rPr>
          <w:rFonts w:ascii="Adobe Caslon Pro" w:hAnsi="Adobe Caslon Pro"/>
          <w:bCs/>
        </w:rPr>
        <w:t xml:space="preserve">s importante reconocer el gran esfuerzo hecho por el equipo evaluador en la realización de esta evaluación, toda vez que a pesar de la información limitada con la que se realizó (considerando que el programa </w:t>
      </w:r>
      <w:r w:rsidR="00E54F0D">
        <w:rPr>
          <w:rFonts w:ascii="Adobe Caslon Pro" w:hAnsi="Adobe Caslon Pro"/>
          <w:bCs/>
        </w:rPr>
        <w:t>comenzó a operar en el segundo semestre de 2013 y que no se contaba con información sistematizada</w:t>
      </w:r>
      <w:r w:rsidR="003A4D36" w:rsidRPr="003A4D36">
        <w:rPr>
          <w:rFonts w:ascii="Adobe Caslon Pro" w:hAnsi="Adobe Caslon Pro"/>
          <w:bCs/>
        </w:rPr>
        <w:t xml:space="preserve">) se logró hacer un análisis de utilidad en materia de </w:t>
      </w:r>
      <w:r w:rsidR="00E54F0D">
        <w:rPr>
          <w:rFonts w:ascii="Adobe Caslon Pro" w:hAnsi="Adobe Caslon Pro"/>
          <w:bCs/>
        </w:rPr>
        <w:t>diseño</w:t>
      </w:r>
      <w:r w:rsidR="003A4D36" w:rsidRPr="003A4D36">
        <w:rPr>
          <w:rFonts w:ascii="Adobe Caslon Pro" w:hAnsi="Adobe Caslon Pro"/>
          <w:bCs/>
        </w:rPr>
        <w:t>, reto importante tomando en cuenta la situación mencionada.</w:t>
      </w:r>
    </w:p>
    <w:p w:rsidR="000501F6" w:rsidRPr="00F9064A" w:rsidRDefault="000501F6" w:rsidP="006F5D21">
      <w:pPr>
        <w:jc w:val="both"/>
        <w:rPr>
          <w:rFonts w:ascii="Adobe Caslon Pro" w:hAnsi="Adobe Caslon Pro" w:cstheme="minorHAnsi"/>
        </w:rPr>
      </w:pPr>
    </w:p>
    <w:p w:rsidR="00EC4238" w:rsidRDefault="00E87EEA" w:rsidP="00F97B2C">
      <w:pPr>
        <w:pStyle w:val="Prrafodelista"/>
        <w:numPr>
          <w:ilvl w:val="0"/>
          <w:numId w:val="10"/>
        </w:numPr>
        <w:spacing w:after="0"/>
        <w:ind w:left="426" w:hanging="426"/>
        <w:jc w:val="both"/>
        <w:rPr>
          <w:rFonts w:ascii="Trajan Pro" w:hAnsi="Trajan Pro"/>
          <w:b/>
          <w:bCs/>
        </w:rPr>
      </w:pPr>
      <w:r w:rsidRPr="00F9064A">
        <w:rPr>
          <w:rFonts w:ascii="Trajan Pro" w:hAnsi="Trajan Pro"/>
          <w:b/>
          <w:bCs/>
        </w:rPr>
        <w:t>Comentarios específicos</w:t>
      </w:r>
    </w:p>
    <w:p w:rsidR="006D7265" w:rsidRDefault="006D7265" w:rsidP="006D7265">
      <w:pPr>
        <w:pStyle w:val="Prrafodelista"/>
        <w:spacing w:after="0"/>
        <w:ind w:left="426"/>
        <w:jc w:val="both"/>
        <w:rPr>
          <w:rFonts w:ascii="Trajan Pro" w:hAnsi="Trajan Pro"/>
          <w:b/>
          <w:bCs/>
        </w:rPr>
      </w:pPr>
    </w:p>
    <w:p w:rsidR="006F5D21" w:rsidRPr="00616BF2" w:rsidRDefault="00BC28DF" w:rsidP="00CE60A5">
      <w:pPr>
        <w:pStyle w:val="Prrafodelista"/>
        <w:numPr>
          <w:ilvl w:val="0"/>
          <w:numId w:val="14"/>
        </w:numPr>
        <w:spacing w:after="0"/>
        <w:jc w:val="both"/>
        <w:rPr>
          <w:rFonts w:ascii="Adobe Caslon Pro" w:hAnsi="Adobe Caslon Pro"/>
          <w:bCs/>
        </w:rPr>
      </w:pPr>
      <w:r w:rsidRPr="00616BF2">
        <w:rPr>
          <w:rFonts w:ascii="Adobe Caslon Pro" w:hAnsi="Adobe Caslon Pro"/>
          <w:bCs/>
        </w:rPr>
        <w:t xml:space="preserve">De manera </w:t>
      </w:r>
      <w:r w:rsidR="008B2C44">
        <w:rPr>
          <w:rFonts w:ascii="Adobe Caslon Pro" w:hAnsi="Adobe Caslon Pro"/>
          <w:bCs/>
        </w:rPr>
        <w:t>global</w:t>
      </w:r>
      <w:r w:rsidR="003A4D36">
        <w:rPr>
          <w:rFonts w:ascii="Adobe Caslon Pro" w:hAnsi="Adobe Caslon Pro"/>
          <w:bCs/>
        </w:rPr>
        <w:t>,</w:t>
      </w:r>
      <w:r w:rsidRPr="00616BF2">
        <w:rPr>
          <w:rFonts w:ascii="Adobe Caslon Pro" w:hAnsi="Adobe Caslon Pro"/>
          <w:bCs/>
        </w:rPr>
        <w:t xml:space="preserve"> </w:t>
      </w:r>
      <w:r w:rsidR="003A4D36">
        <w:rPr>
          <w:rFonts w:ascii="Adobe Caslon Pro" w:hAnsi="Adobe Caslon Pro"/>
          <w:bCs/>
        </w:rPr>
        <w:t xml:space="preserve">se </w:t>
      </w:r>
      <w:r w:rsidRPr="00616BF2">
        <w:rPr>
          <w:rFonts w:ascii="Adobe Caslon Pro" w:hAnsi="Adobe Caslon Pro"/>
          <w:bCs/>
        </w:rPr>
        <w:t xml:space="preserve">considera que los hallazgos, conclusiones, retos y recomendaciones del equipo evaluador son adecuados, ya que permiten tener una valoración de las áreas de oportunidad del programa en rubros significativos como diagnósticos, cobertura y beneficiarios. </w:t>
      </w:r>
    </w:p>
    <w:p w:rsidR="00CE60A5" w:rsidRPr="00CE60A5" w:rsidRDefault="00CE60A5" w:rsidP="00CE60A5">
      <w:pPr>
        <w:pStyle w:val="Prrafodelista"/>
        <w:spacing w:after="0"/>
        <w:jc w:val="both"/>
        <w:rPr>
          <w:rFonts w:ascii="Trajan Pro" w:hAnsi="Trajan Pro"/>
          <w:bCs/>
        </w:rPr>
      </w:pPr>
    </w:p>
    <w:p w:rsidR="008F2F1D" w:rsidRDefault="008F2F1D" w:rsidP="008F2F1D">
      <w:pPr>
        <w:pStyle w:val="Prrafodelista"/>
        <w:numPr>
          <w:ilvl w:val="0"/>
          <w:numId w:val="14"/>
        </w:numPr>
        <w:spacing w:after="0"/>
        <w:jc w:val="both"/>
        <w:rPr>
          <w:rFonts w:ascii="Adobe Caslon Pro" w:hAnsi="Adobe Caslon Pro"/>
          <w:bCs/>
        </w:rPr>
      </w:pPr>
      <w:r w:rsidRPr="008F2F1D">
        <w:rPr>
          <w:rFonts w:ascii="Adobe Caslon Pro" w:hAnsi="Adobe Caslon Pro"/>
          <w:bCs/>
        </w:rPr>
        <w:t>En el aspecto operativo, la Unidad Responsable del Programa (URP) está en el proceso</w:t>
      </w:r>
      <w:r>
        <w:rPr>
          <w:rFonts w:ascii="Adobe Caslon Pro" w:hAnsi="Adobe Caslon Pro"/>
          <w:bCs/>
        </w:rPr>
        <w:t xml:space="preserve"> </w:t>
      </w:r>
      <w:r w:rsidRPr="008F2F1D">
        <w:rPr>
          <w:rFonts w:ascii="Adobe Caslon Pro" w:hAnsi="Adobe Caslon Pro"/>
          <w:bCs/>
        </w:rPr>
        <w:t>de consolidación de mecanismos y herramientas de operación como el sistema</w:t>
      </w:r>
      <w:r>
        <w:rPr>
          <w:rFonts w:ascii="Adobe Caslon Pro" w:hAnsi="Adobe Caslon Pro"/>
          <w:bCs/>
        </w:rPr>
        <w:t xml:space="preserve"> </w:t>
      </w:r>
      <w:r w:rsidRPr="008F2F1D">
        <w:rPr>
          <w:rFonts w:ascii="Adobe Caslon Pro" w:hAnsi="Adobe Caslon Pro"/>
          <w:bCs/>
        </w:rPr>
        <w:t>informático, que albergará al padrón de beneficiarios del programa, así como el manual de</w:t>
      </w:r>
      <w:r>
        <w:rPr>
          <w:rFonts w:ascii="Adobe Caslon Pro" w:hAnsi="Adobe Caslon Pro"/>
          <w:bCs/>
        </w:rPr>
        <w:t xml:space="preserve"> </w:t>
      </w:r>
      <w:r w:rsidRPr="008F2F1D">
        <w:rPr>
          <w:rFonts w:ascii="Adobe Caslon Pro" w:hAnsi="Adobe Caslon Pro"/>
          <w:bCs/>
        </w:rPr>
        <w:t>organización</w:t>
      </w:r>
      <w:r w:rsidR="008B2C44">
        <w:rPr>
          <w:rFonts w:ascii="Adobe Caslon Pro" w:hAnsi="Adobe Caslon Pro"/>
          <w:bCs/>
        </w:rPr>
        <w:t>.</w:t>
      </w:r>
    </w:p>
    <w:p w:rsidR="008B2C44" w:rsidRPr="008B2C44" w:rsidRDefault="008B2C44" w:rsidP="008B2C44">
      <w:pPr>
        <w:pStyle w:val="Prrafodelista"/>
        <w:rPr>
          <w:rFonts w:ascii="Adobe Caslon Pro" w:hAnsi="Adobe Caslon Pro"/>
          <w:bCs/>
        </w:rPr>
      </w:pPr>
    </w:p>
    <w:p w:rsidR="001A0267" w:rsidRDefault="008B2C44" w:rsidP="008B2C44">
      <w:pPr>
        <w:pStyle w:val="Prrafodelista"/>
        <w:numPr>
          <w:ilvl w:val="0"/>
          <w:numId w:val="14"/>
        </w:numPr>
        <w:spacing w:after="0"/>
        <w:jc w:val="both"/>
        <w:rPr>
          <w:rFonts w:ascii="Adobe Caslon Pro" w:hAnsi="Adobe Caslon Pro"/>
          <w:bCs/>
        </w:rPr>
      </w:pPr>
      <w:r w:rsidRPr="008B2C44">
        <w:rPr>
          <w:rFonts w:ascii="Adobe Caslon Pro" w:hAnsi="Adobe Caslon Pro"/>
          <w:bCs/>
        </w:rPr>
        <w:t>En general, la evaluación cumple con todo lo solicitado en el Modelo de Términos de Referencia para la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realización de las Evaluaciones de Diseño elaborado y publicado por el CONEVAL; aporta elementos para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mejorar el programa y para evidenciar la forma con que el mismo fue diseñado e implementado; también,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analiza puntualmente las particularidades del mismo, las cuales radican en que atiende a dos grupos de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población que están involucrados de modo diferente en un problema social común: por un lado y de una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manera a las jefas de familia, y por otro lado y de otra forma, a sus hijos e hijas en caso de que hayan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quedado huérfanos, tema que adquiere particular relevancia en la definición de poblaciones potencial y</w:t>
      </w:r>
      <w:r>
        <w:rPr>
          <w:rFonts w:ascii="Adobe Caslon Pro" w:hAnsi="Adobe Caslon Pro"/>
          <w:bCs/>
        </w:rPr>
        <w:t xml:space="preserve"> </w:t>
      </w:r>
      <w:r w:rsidRPr="008B2C44">
        <w:rPr>
          <w:rFonts w:ascii="Adobe Caslon Pro" w:hAnsi="Adobe Caslon Pro"/>
          <w:bCs/>
        </w:rPr>
        <w:t>objetivo.</w:t>
      </w:r>
    </w:p>
    <w:p w:rsidR="008B2C44" w:rsidRDefault="008B2C44" w:rsidP="008B2C44">
      <w:pPr>
        <w:spacing w:after="0"/>
        <w:jc w:val="both"/>
        <w:rPr>
          <w:rFonts w:ascii="Adobe Caslon Pro" w:hAnsi="Adobe Caslon Pro"/>
          <w:bCs/>
        </w:rPr>
      </w:pPr>
    </w:p>
    <w:p w:rsidR="008B2C44" w:rsidRPr="008B2C44" w:rsidRDefault="008B2C44" w:rsidP="008B2C44">
      <w:pPr>
        <w:spacing w:after="0"/>
        <w:jc w:val="both"/>
        <w:rPr>
          <w:rFonts w:ascii="Adobe Caslon Pro" w:hAnsi="Adobe Caslon Pro"/>
          <w:bCs/>
        </w:rPr>
      </w:pPr>
      <w:r w:rsidRPr="008B2C44">
        <w:rPr>
          <w:rFonts w:ascii="Adobe Caslon Pro" w:hAnsi="Adobe Caslon Pro"/>
          <w:bCs/>
        </w:rPr>
        <w:t>Finalmente, se reitera el compromiso de valorar conjuntamente, en</w:t>
      </w:r>
      <w:r>
        <w:rPr>
          <w:rFonts w:ascii="Adobe Caslon Pro" w:hAnsi="Adobe Caslon Pro"/>
          <w:bCs/>
        </w:rPr>
        <w:t xml:space="preserve">tre esta Dirección General </w:t>
      </w:r>
      <w:r w:rsidR="00BF69C8">
        <w:rPr>
          <w:rFonts w:ascii="Adobe Caslon Pro" w:hAnsi="Adobe Caslon Pro"/>
          <w:bCs/>
        </w:rPr>
        <w:t xml:space="preserve">de Evaluación y Monitoreo de los Programas Sociales </w:t>
      </w:r>
      <w:r>
        <w:rPr>
          <w:rFonts w:ascii="Adobe Caslon Pro" w:hAnsi="Adobe Caslon Pro"/>
          <w:bCs/>
        </w:rPr>
        <w:t xml:space="preserve">como </w:t>
      </w:r>
      <w:r w:rsidRPr="008B2C44">
        <w:rPr>
          <w:rFonts w:ascii="Adobe Caslon Pro" w:hAnsi="Adobe Caslon Pro"/>
          <w:bCs/>
        </w:rPr>
        <w:t xml:space="preserve">coordinadora de las tareas de evaluación en la </w:t>
      </w:r>
      <w:proofErr w:type="spellStart"/>
      <w:r w:rsidRPr="008B2C44">
        <w:rPr>
          <w:rFonts w:ascii="Adobe Caslon Pro" w:hAnsi="Adobe Caslon Pro"/>
          <w:bCs/>
        </w:rPr>
        <w:t>Sedesol</w:t>
      </w:r>
      <w:proofErr w:type="spellEnd"/>
      <w:r w:rsidRPr="008B2C44">
        <w:rPr>
          <w:rFonts w:ascii="Adobe Caslon Pro" w:hAnsi="Adobe Caslon Pro"/>
          <w:bCs/>
        </w:rPr>
        <w:t xml:space="preserve"> y la unidad responsable de</w:t>
      </w:r>
      <w:r>
        <w:rPr>
          <w:rFonts w:ascii="Adobe Caslon Pro" w:hAnsi="Adobe Caslon Pro"/>
          <w:bCs/>
        </w:rPr>
        <w:t xml:space="preserve">l programa, los hallazgos de la </w:t>
      </w:r>
      <w:r w:rsidRPr="008B2C44">
        <w:rPr>
          <w:rFonts w:ascii="Adobe Caslon Pro" w:hAnsi="Adobe Caslon Pro"/>
          <w:bCs/>
        </w:rPr>
        <w:t>evaluación con la perspectiva de una agenda de trabajo en 2014 que a</w:t>
      </w:r>
      <w:r>
        <w:rPr>
          <w:rFonts w:ascii="Adobe Caslon Pro" w:hAnsi="Adobe Caslon Pro"/>
          <w:bCs/>
        </w:rPr>
        <w:t xml:space="preserve">tienda las áreas de oportunidad </w:t>
      </w:r>
      <w:r w:rsidRPr="008B2C44">
        <w:rPr>
          <w:rFonts w:ascii="Adobe Caslon Pro" w:hAnsi="Adobe Caslon Pro"/>
          <w:bCs/>
        </w:rPr>
        <w:t>detectadas, así como de mantener el compromiso de potenciar las fortalezas identificadas.</w:t>
      </w:r>
    </w:p>
    <w:p w:rsidR="00B10C0B" w:rsidRPr="008C4E30" w:rsidRDefault="00B10C0B" w:rsidP="008C4E30">
      <w:pPr>
        <w:pStyle w:val="Prrafodelista"/>
        <w:spacing w:after="0"/>
        <w:jc w:val="both"/>
        <w:rPr>
          <w:rFonts w:ascii="Adobe Caslon Pro" w:hAnsi="Adobe Caslon Pro"/>
          <w:bCs/>
        </w:rPr>
      </w:pPr>
    </w:p>
    <w:p w:rsidR="00E80F00" w:rsidRPr="00F9064A" w:rsidRDefault="005C64AD" w:rsidP="00F97B2C">
      <w:pPr>
        <w:pStyle w:val="Prrafodelista"/>
        <w:numPr>
          <w:ilvl w:val="0"/>
          <w:numId w:val="10"/>
        </w:numPr>
        <w:spacing w:after="0"/>
        <w:ind w:left="426" w:hanging="426"/>
        <w:jc w:val="both"/>
        <w:rPr>
          <w:rFonts w:ascii="Trajan Pro" w:hAnsi="Trajan Pro"/>
          <w:b/>
          <w:bCs/>
        </w:rPr>
      </w:pPr>
      <w:r w:rsidRPr="00F9064A">
        <w:rPr>
          <w:rFonts w:ascii="Trajan Pro" w:hAnsi="Trajan Pro"/>
          <w:b/>
          <w:bCs/>
        </w:rPr>
        <w:t>Fuentes de información utilizadas</w:t>
      </w:r>
    </w:p>
    <w:p w:rsidR="00F9064A" w:rsidRPr="000D6B68" w:rsidRDefault="00F9064A" w:rsidP="00F9064A">
      <w:pPr>
        <w:pStyle w:val="Prrafodelista"/>
        <w:spacing w:after="0"/>
        <w:ind w:left="426"/>
        <w:jc w:val="both"/>
        <w:rPr>
          <w:rFonts w:ascii="Trajan Pro" w:hAnsi="Trajan Pro"/>
          <w:b/>
          <w:bCs/>
          <w:color w:val="FFFFFF" w:themeColor="background1"/>
        </w:rPr>
      </w:pPr>
    </w:p>
    <w:tbl>
      <w:tblPr>
        <w:tblStyle w:val="Tablaconcuadrcul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3"/>
        <w:gridCol w:w="3311"/>
        <w:gridCol w:w="5811"/>
      </w:tblGrid>
      <w:tr w:rsidR="000D6B68" w:rsidRPr="008C4E30" w:rsidTr="003D67CC">
        <w:tc>
          <w:tcPr>
            <w:tcW w:w="943" w:type="dxa"/>
            <w:shd w:val="clear" w:color="auto" w:fill="808080" w:themeFill="background1" w:themeFillShade="80"/>
          </w:tcPr>
          <w:p w:rsidR="00F9064A" w:rsidRPr="008C4E30" w:rsidRDefault="00F9064A" w:rsidP="00F9064A">
            <w:pPr>
              <w:jc w:val="center"/>
              <w:rPr>
                <w:rFonts w:ascii="Adobe Caslon Pro" w:hAnsi="Adobe Caslon Pro" w:cstheme="minorHAnsi"/>
                <w:b/>
                <w:color w:val="FFFFFF" w:themeColor="background1"/>
                <w:sz w:val="20"/>
              </w:rPr>
            </w:pPr>
            <w:r w:rsidRPr="008C4E30">
              <w:rPr>
                <w:rFonts w:ascii="Adobe Caslon Pro" w:hAnsi="Adobe Caslon Pro" w:cstheme="minorHAnsi"/>
                <w:b/>
                <w:color w:val="FFFFFF" w:themeColor="background1"/>
                <w:sz w:val="20"/>
              </w:rPr>
              <w:t>Año</w:t>
            </w:r>
          </w:p>
        </w:tc>
        <w:tc>
          <w:tcPr>
            <w:tcW w:w="3311" w:type="dxa"/>
            <w:shd w:val="clear" w:color="auto" w:fill="808080" w:themeFill="background1" w:themeFillShade="80"/>
          </w:tcPr>
          <w:p w:rsidR="00F9064A" w:rsidRPr="008C4E30" w:rsidRDefault="00F9064A" w:rsidP="00F9064A">
            <w:pPr>
              <w:jc w:val="center"/>
              <w:rPr>
                <w:rFonts w:ascii="Adobe Caslon Pro" w:hAnsi="Adobe Caslon Pro" w:cstheme="minorHAnsi"/>
                <w:b/>
                <w:color w:val="FFFFFF" w:themeColor="background1"/>
                <w:sz w:val="20"/>
              </w:rPr>
            </w:pPr>
            <w:r w:rsidRPr="008C4E30">
              <w:rPr>
                <w:rFonts w:ascii="Adobe Caslon Pro" w:hAnsi="Adobe Caslon Pro" w:cstheme="minorHAnsi"/>
                <w:b/>
                <w:color w:val="FFFFFF" w:themeColor="background1"/>
                <w:sz w:val="20"/>
              </w:rPr>
              <w:t>Evaluación</w:t>
            </w:r>
          </w:p>
        </w:tc>
        <w:tc>
          <w:tcPr>
            <w:tcW w:w="5811" w:type="dxa"/>
            <w:shd w:val="clear" w:color="auto" w:fill="808080" w:themeFill="background1" w:themeFillShade="80"/>
          </w:tcPr>
          <w:p w:rsidR="00F9064A" w:rsidRPr="008C4E30" w:rsidRDefault="008F5CF6" w:rsidP="00F9064A">
            <w:pPr>
              <w:jc w:val="center"/>
              <w:rPr>
                <w:rFonts w:ascii="Adobe Caslon Pro" w:hAnsi="Adobe Caslon Pro" w:cstheme="minorHAnsi"/>
                <w:b/>
                <w:color w:val="FFFFFF" w:themeColor="background1"/>
                <w:sz w:val="20"/>
              </w:rPr>
            </w:pPr>
            <w:r>
              <w:rPr>
                <w:rFonts w:ascii="Adobe Caslon Pro" w:hAnsi="Adobe Caslon Pro" w:cstheme="minorHAnsi"/>
                <w:b/>
                <w:color w:val="FFFFFF" w:themeColor="background1"/>
                <w:sz w:val="20"/>
              </w:rPr>
              <w:t>Link de referencia</w:t>
            </w:r>
          </w:p>
        </w:tc>
      </w:tr>
      <w:tr w:rsidR="00F9064A" w:rsidRPr="008C4E30" w:rsidTr="003D67CC">
        <w:trPr>
          <w:trHeight w:val="557"/>
        </w:trPr>
        <w:tc>
          <w:tcPr>
            <w:tcW w:w="943" w:type="dxa"/>
          </w:tcPr>
          <w:p w:rsidR="00F9064A" w:rsidRPr="008C4E30" w:rsidRDefault="00BB1A82" w:rsidP="005A3134">
            <w:pPr>
              <w:jc w:val="both"/>
              <w:rPr>
                <w:rFonts w:ascii="Adobe Caslon Pro" w:hAnsi="Adobe Caslon Pro" w:cstheme="minorHAnsi"/>
                <w:sz w:val="20"/>
              </w:rPr>
            </w:pPr>
            <w:r w:rsidRPr="008C4E30">
              <w:rPr>
                <w:rFonts w:ascii="Adobe Caslon Pro" w:hAnsi="Adobe Caslon Pro" w:cstheme="minorHAnsi"/>
                <w:sz w:val="20"/>
              </w:rPr>
              <w:t>2013</w:t>
            </w:r>
          </w:p>
        </w:tc>
        <w:tc>
          <w:tcPr>
            <w:tcW w:w="3311" w:type="dxa"/>
          </w:tcPr>
          <w:p w:rsidR="00F9064A" w:rsidRPr="008C4E30" w:rsidRDefault="002E2AA1" w:rsidP="00FE5330">
            <w:pPr>
              <w:jc w:val="center"/>
              <w:rPr>
                <w:rFonts w:ascii="Adobe Caslon Pro" w:hAnsi="Adobe Caslon Pro" w:cstheme="minorHAnsi"/>
                <w:sz w:val="20"/>
              </w:rPr>
            </w:pPr>
            <w:r w:rsidRPr="008C4E30">
              <w:rPr>
                <w:rFonts w:ascii="Adobe Caslon Pro" w:hAnsi="Adobe Caslon Pro" w:cstheme="minorHAnsi"/>
                <w:sz w:val="20"/>
              </w:rPr>
              <w:t xml:space="preserve">Evaluación </w:t>
            </w:r>
            <w:r w:rsidR="00FE5330">
              <w:rPr>
                <w:rFonts w:ascii="Adobe Caslon Pro" w:hAnsi="Adobe Caslon Pro" w:cstheme="minorHAnsi"/>
                <w:sz w:val="20"/>
              </w:rPr>
              <w:t xml:space="preserve">en materia de Diseño </w:t>
            </w:r>
          </w:p>
        </w:tc>
        <w:tc>
          <w:tcPr>
            <w:tcW w:w="5811" w:type="dxa"/>
          </w:tcPr>
          <w:p w:rsidR="00F9064A" w:rsidRPr="008C4E30" w:rsidRDefault="00BA3063" w:rsidP="000005E7">
            <w:pPr>
              <w:jc w:val="both"/>
              <w:rPr>
                <w:rFonts w:ascii="Adobe Caslon Pro" w:hAnsi="Adobe Caslon Pro" w:cstheme="minorHAnsi"/>
                <w:sz w:val="20"/>
              </w:rPr>
            </w:pPr>
            <w:r w:rsidRPr="00BA3063">
              <w:rPr>
                <w:rFonts w:ascii="Adobe Caslon Pro" w:hAnsi="Adobe Caslon Pro" w:cstheme="minorHAnsi"/>
                <w:sz w:val="20"/>
              </w:rPr>
              <w:t>http://www.sedesol.gob.mx/es/SEDESOL/Evaluacion_en_materia_de_Diseno</w:t>
            </w:r>
          </w:p>
        </w:tc>
      </w:tr>
    </w:tbl>
    <w:p w:rsidR="00011D64" w:rsidRPr="00F9064A" w:rsidRDefault="00011D64" w:rsidP="00E87EEA">
      <w:pPr>
        <w:spacing w:after="0"/>
        <w:jc w:val="both"/>
        <w:rPr>
          <w:rFonts w:ascii="Adobe Caslon Pro" w:hAnsi="Adobe Caslon Pro" w:cstheme="minorHAnsi"/>
        </w:rPr>
      </w:pPr>
    </w:p>
    <w:sectPr w:rsidR="00011D64" w:rsidRPr="00F9064A" w:rsidSect="00F97B2C">
      <w:headerReference w:type="default" r:id="rId9"/>
      <w:pgSz w:w="12240" w:h="15840"/>
      <w:pgMar w:top="19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A1" w:rsidRDefault="007F03A1" w:rsidP="00F97B2C">
      <w:pPr>
        <w:spacing w:after="0" w:line="240" w:lineRule="auto"/>
      </w:pPr>
      <w:r>
        <w:separator/>
      </w:r>
    </w:p>
  </w:endnote>
  <w:endnote w:type="continuationSeparator" w:id="0">
    <w:p w:rsidR="007F03A1" w:rsidRDefault="007F03A1" w:rsidP="00F9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Caslon Bol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A1" w:rsidRDefault="007F03A1" w:rsidP="00F97B2C">
      <w:pPr>
        <w:spacing w:after="0" w:line="240" w:lineRule="auto"/>
      </w:pPr>
      <w:r>
        <w:separator/>
      </w:r>
    </w:p>
  </w:footnote>
  <w:footnote w:type="continuationSeparator" w:id="0">
    <w:p w:rsidR="007F03A1" w:rsidRDefault="007F03A1" w:rsidP="00F9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C" w:rsidRDefault="00F97B2C">
    <w:pPr>
      <w:pStyle w:val="Encabezado"/>
    </w:pPr>
    <w:r>
      <w:rPr>
        <w:rFonts w:ascii="ACaslon Bold" w:hAnsi="ACaslon Bold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11BACF4" wp14:editId="4DC711F0">
          <wp:simplePos x="0" y="0"/>
          <wp:positionH relativeFrom="column">
            <wp:posOffset>-175260</wp:posOffset>
          </wp:positionH>
          <wp:positionV relativeFrom="paragraph">
            <wp:posOffset>-181802</wp:posOffset>
          </wp:positionV>
          <wp:extent cx="2284730" cy="697865"/>
          <wp:effectExtent l="0" t="0" r="127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ESOL_horizont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3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75"/>
    <w:multiLevelType w:val="hybridMultilevel"/>
    <w:tmpl w:val="2D0A52F0"/>
    <w:lvl w:ilvl="0" w:tplc="248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6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5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E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6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09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A0CEE"/>
    <w:multiLevelType w:val="hybridMultilevel"/>
    <w:tmpl w:val="7160E042"/>
    <w:lvl w:ilvl="0" w:tplc="16ECC2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4B8E"/>
    <w:multiLevelType w:val="hybridMultilevel"/>
    <w:tmpl w:val="875412B2"/>
    <w:lvl w:ilvl="0" w:tplc="16ECC2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467C"/>
    <w:multiLevelType w:val="hybridMultilevel"/>
    <w:tmpl w:val="958EE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C575D"/>
    <w:multiLevelType w:val="hybridMultilevel"/>
    <w:tmpl w:val="8102C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522F"/>
    <w:multiLevelType w:val="hybridMultilevel"/>
    <w:tmpl w:val="1C94C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16AD"/>
    <w:multiLevelType w:val="hybridMultilevel"/>
    <w:tmpl w:val="24564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149F"/>
    <w:multiLevelType w:val="hybridMultilevel"/>
    <w:tmpl w:val="B0E24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F012B"/>
    <w:multiLevelType w:val="hybridMultilevel"/>
    <w:tmpl w:val="C18EE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3197E"/>
    <w:multiLevelType w:val="hybridMultilevel"/>
    <w:tmpl w:val="40FEC25E"/>
    <w:lvl w:ilvl="0" w:tplc="0D34C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6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2C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7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6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2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D00533"/>
    <w:multiLevelType w:val="hybridMultilevel"/>
    <w:tmpl w:val="6B32E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36570"/>
    <w:multiLevelType w:val="hybridMultilevel"/>
    <w:tmpl w:val="7FDC9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97AC8"/>
    <w:multiLevelType w:val="hybridMultilevel"/>
    <w:tmpl w:val="5622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759"/>
    <w:multiLevelType w:val="hybridMultilevel"/>
    <w:tmpl w:val="CEDE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E7E9F"/>
    <w:multiLevelType w:val="hybridMultilevel"/>
    <w:tmpl w:val="BBF66966"/>
    <w:lvl w:ilvl="0" w:tplc="CD0A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8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48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C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46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E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9"/>
    <w:rsid w:val="000005E7"/>
    <w:rsid w:val="00011D64"/>
    <w:rsid w:val="000231E5"/>
    <w:rsid w:val="000501F6"/>
    <w:rsid w:val="000748BE"/>
    <w:rsid w:val="000757E9"/>
    <w:rsid w:val="00097193"/>
    <w:rsid w:val="000C0E28"/>
    <w:rsid w:val="000C2F64"/>
    <w:rsid w:val="000C5FBC"/>
    <w:rsid w:val="000D6B68"/>
    <w:rsid w:val="00120316"/>
    <w:rsid w:val="00121C05"/>
    <w:rsid w:val="00161A7B"/>
    <w:rsid w:val="001620B3"/>
    <w:rsid w:val="00163B4C"/>
    <w:rsid w:val="001A0267"/>
    <w:rsid w:val="0020516B"/>
    <w:rsid w:val="00214A7D"/>
    <w:rsid w:val="002209D1"/>
    <w:rsid w:val="00236453"/>
    <w:rsid w:val="00242E6C"/>
    <w:rsid w:val="00244A6D"/>
    <w:rsid w:val="002E2AA1"/>
    <w:rsid w:val="00303FE7"/>
    <w:rsid w:val="00355569"/>
    <w:rsid w:val="00361594"/>
    <w:rsid w:val="003827E5"/>
    <w:rsid w:val="003958D2"/>
    <w:rsid w:val="003A4D36"/>
    <w:rsid w:val="003D3AA2"/>
    <w:rsid w:val="003D67CC"/>
    <w:rsid w:val="003F5BBC"/>
    <w:rsid w:val="003F5C1D"/>
    <w:rsid w:val="00403638"/>
    <w:rsid w:val="00407BE1"/>
    <w:rsid w:val="00431F26"/>
    <w:rsid w:val="00437C85"/>
    <w:rsid w:val="00461A41"/>
    <w:rsid w:val="00480D68"/>
    <w:rsid w:val="004B6422"/>
    <w:rsid w:val="00513653"/>
    <w:rsid w:val="0056586D"/>
    <w:rsid w:val="005C64AD"/>
    <w:rsid w:val="005F36CB"/>
    <w:rsid w:val="00616A7E"/>
    <w:rsid w:val="00616BF2"/>
    <w:rsid w:val="00635827"/>
    <w:rsid w:val="006546D5"/>
    <w:rsid w:val="00690306"/>
    <w:rsid w:val="006B64D9"/>
    <w:rsid w:val="006D3E3F"/>
    <w:rsid w:val="006D7265"/>
    <w:rsid w:val="006E4532"/>
    <w:rsid w:val="006F5D21"/>
    <w:rsid w:val="007138F1"/>
    <w:rsid w:val="00745195"/>
    <w:rsid w:val="00753E18"/>
    <w:rsid w:val="00757405"/>
    <w:rsid w:val="00774C8D"/>
    <w:rsid w:val="00782706"/>
    <w:rsid w:val="007B79EC"/>
    <w:rsid w:val="007C0E3C"/>
    <w:rsid w:val="007F03A1"/>
    <w:rsid w:val="00807D5D"/>
    <w:rsid w:val="00885E19"/>
    <w:rsid w:val="008B2C44"/>
    <w:rsid w:val="008C3C72"/>
    <w:rsid w:val="008C4E30"/>
    <w:rsid w:val="008C5CBA"/>
    <w:rsid w:val="008C7415"/>
    <w:rsid w:val="008F2F1D"/>
    <w:rsid w:val="008F3C56"/>
    <w:rsid w:val="008F5CF6"/>
    <w:rsid w:val="00904954"/>
    <w:rsid w:val="00907935"/>
    <w:rsid w:val="00920BB6"/>
    <w:rsid w:val="0093173E"/>
    <w:rsid w:val="00972D76"/>
    <w:rsid w:val="00982131"/>
    <w:rsid w:val="00982BBE"/>
    <w:rsid w:val="00992A8C"/>
    <w:rsid w:val="009E2F26"/>
    <w:rsid w:val="009F7813"/>
    <w:rsid w:val="00A636C0"/>
    <w:rsid w:val="00A70291"/>
    <w:rsid w:val="00A960AB"/>
    <w:rsid w:val="00A962F1"/>
    <w:rsid w:val="00AA38BB"/>
    <w:rsid w:val="00AB4554"/>
    <w:rsid w:val="00B06734"/>
    <w:rsid w:val="00B10C0B"/>
    <w:rsid w:val="00B23BE3"/>
    <w:rsid w:val="00B26F96"/>
    <w:rsid w:val="00B377C0"/>
    <w:rsid w:val="00B65217"/>
    <w:rsid w:val="00B67CC4"/>
    <w:rsid w:val="00BA3063"/>
    <w:rsid w:val="00BB1A82"/>
    <w:rsid w:val="00BB2C8A"/>
    <w:rsid w:val="00BC28DF"/>
    <w:rsid w:val="00BC5399"/>
    <w:rsid w:val="00BC782B"/>
    <w:rsid w:val="00BE310E"/>
    <w:rsid w:val="00BE6DFF"/>
    <w:rsid w:val="00BF1843"/>
    <w:rsid w:val="00BF69C8"/>
    <w:rsid w:val="00C04103"/>
    <w:rsid w:val="00C07839"/>
    <w:rsid w:val="00C153F6"/>
    <w:rsid w:val="00CA38FF"/>
    <w:rsid w:val="00CE60A5"/>
    <w:rsid w:val="00CF6DCB"/>
    <w:rsid w:val="00D015F8"/>
    <w:rsid w:val="00D806D1"/>
    <w:rsid w:val="00D82FE3"/>
    <w:rsid w:val="00D855E6"/>
    <w:rsid w:val="00DB0127"/>
    <w:rsid w:val="00DF6C78"/>
    <w:rsid w:val="00E45336"/>
    <w:rsid w:val="00E54F0D"/>
    <w:rsid w:val="00E80F00"/>
    <w:rsid w:val="00E87EEA"/>
    <w:rsid w:val="00EC4238"/>
    <w:rsid w:val="00ED160A"/>
    <w:rsid w:val="00EF61BD"/>
    <w:rsid w:val="00F05F64"/>
    <w:rsid w:val="00F211B6"/>
    <w:rsid w:val="00F41D46"/>
    <w:rsid w:val="00F44728"/>
    <w:rsid w:val="00F45D21"/>
    <w:rsid w:val="00F465E6"/>
    <w:rsid w:val="00F50CAB"/>
    <w:rsid w:val="00F606FA"/>
    <w:rsid w:val="00F61023"/>
    <w:rsid w:val="00F65309"/>
    <w:rsid w:val="00F749BD"/>
    <w:rsid w:val="00F75353"/>
    <w:rsid w:val="00F9064A"/>
    <w:rsid w:val="00F97B2C"/>
    <w:rsid w:val="00FE2CC3"/>
    <w:rsid w:val="00FE38B1"/>
    <w:rsid w:val="00FE533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Título 3,Lista vistosa - Énfasis 11"/>
    <w:basedOn w:val="Normal"/>
    <w:link w:val="PrrafodelistaCar"/>
    <w:uiPriority w:val="34"/>
    <w:qFormat/>
    <w:rsid w:val="00E80F00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F1843"/>
    <w:pPr>
      <w:spacing w:after="0" w:line="240" w:lineRule="auto"/>
      <w:ind w:left="240"/>
    </w:pPr>
    <w:rPr>
      <w:rFonts w:cstheme="majorHAnsi"/>
      <w:b/>
      <w:bCs/>
      <w:lang w:val="es-ES_tradnl"/>
    </w:rPr>
  </w:style>
  <w:style w:type="character" w:customStyle="1" w:styleId="PrrafodelistaCar">
    <w:name w:val="Párrafo de lista Car"/>
    <w:aliases w:val="Párrafo Título 3 Car,Lista vistosa - Énfasis 11 Car"/>
    <w:basedOn w:val="Fuentedeprrafopredeter"/>
    <w:link w:val="Prrafodelista"/>
    <w:uiPriority w:val="34"/>
    <w:rsid w:val="00BF1843"/>
  </w:style>
  <w:style w:type="paragraph" w:customStyle="1" w:styleId="Default">
    <w:name w:val="Default"/>
    <w:rsid w:val="00A63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7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2C"/>
  </w:style>
  <w:style w:type="paragraph" w:styleId="Piedepgina">
    <w:name w:val="footer"/>
    <w:basedOn w:val="Normal"/>
    <w:link w:val="PiedepginaCar"/>
    <w:uiPriority w:val="99"/>
    <w:unhideWhenUsed/>
    <w:rsid w:val="00F97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2C"/>
  </w:style>
  <w:style w:type="paragraph" w:styleId="Textodeglobo">
    <w:name w:val="Balloon Text"/>
    <w:basedOn w:val="Normal"/>
    <w:link w:val="TextodegloboCar"/>
    <w:uiPriority w:val="99"/>
    <w:semiHidden/>
    <w:unhideWhenUsed/>
    <w:rsid w:val="00F9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Título 3,Lista vistosa - Énfasis 11"/>
    <w:basedOn w:val="Normal"/>
    <w:link w:val="PrrafodelistaCar"/>
    <w:uiPriority w:val="34"/>
    <w:qFormat/>
    <w:rsid w:val="00E80F00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F1843"/>
    <w:pPr>
      <w:spacing w:after="0" w:line="240" w:lineRule="auto"/>
      <w:ind w:left="240"/>
    </w:pPr>
    <w:rPr>
      <w:rFonts w:cstheme="majorHAnsi"/>
      <w:b/>
      <w:bCs/>
      <w:lang w:val="es-ES_tradnl"/>
    </w:rPr>
  </w:style>
  <w:style w:type="character" w:customStyle="1" w:styleId="PrrafodelistaCar">
    <w:name w:val="Párrafo de lista Car"/>
    <w:aliases w:val="Párrafo Título 3 Car,Lista vistosa - Énfasis 11 Car"/>
    <w:basedOn w:val="Fuentedeprrafopredeter"/>
    <w:link w:val="Prrafodelista"/>
    <w:uiPriority w:val="34"/>
    <w:rsid w:val="00BF1843"/>
  </w:style>
  <w:style w:type="paragraph" w:customStyle="1" w:styleId="Default">
    <w:name w:val="Default"/>
    <w:rsid w:val="00A63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7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2C"/>
  </w:style>
  <w:style w:type="paragraph" w:styleId="Piedepgina">
    <w:name w:val="footer"/>
    <w:basedOn w:val="Normal"/>
    <w:link w:val="PiedepginaCar"/>
    <w:uiPriority w:val="99"/>
    <w:unhideWhenUsed/>
    <w:rsid w:val="00F97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2C"/>
  </w:style>
  <w:style w:type="paragraph" w:styleId="Textodeglobo">
    <w:name w:val="Balloon Text"/>
    <w:basedOn w:val="Normal"/>
    <w:link w:val="TextodegloboCar"/>
    <w:uiPriority w:val="99"/>
    <w:semiHidden/>
    <w:unhideWhenUsed/>
    <w:rsid w:val="00F9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0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2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52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CZZDVQSJMDTX-11-7485</_dlc_DocId>
    <_dlc_DocIdUrl xmlns="571982ab-478d-447f-affd-9b4427d393f9">
      <Url>http://www.coneval.org.mx/_layouts/DocIdRedir.aspx?ID=CZZDVQSJMDTX-11-7485</Url>
      <Description>CZZDVQSJMDTX-11-7485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36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https://www.coneval.org.mx/rw/resource/Mecanismos_2013/SEDESOL/S-241_Seguro%20de%20vida%20para%20jefas%20de%20familia/20_S-241_PI.docx</Url>
      <Description>https://www.coneval.org.mx/rw/resource/Mecanismos_2013/SEDESOL/S-241_Seguro de vida para jefas de familia/20_S-241_PI.docx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24</clave_documento>
    <programa_documento xmlns="571982ab-478d-447f-affd-9b4427d393f9">1281</programa_documento>
    <anio_documento xmlns="571982ab-478d-447f-affd-9b4427d393f9">2013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B6033-5875-4D14-A42D-FC24FF3FDF36}"/>
</file>

<file path=customXml/itemProps2.xml><?xml version="1.0" encoding="utf-8"?>
<ds:datastoreItem xmlns:ds="http://schemas.openxmlformats.org/officeDocument/2006/customXml" ds:itemID="{3DF56209-5108-4B40-B78B-720F82D3467C}"/>
</file>

<file path=customXml/itemProps3.xml><?xml version="1.0" encoding="utf-8"?>
<ds:datastoreItem xmlns:ds="http://schemas.openxmlformats.org/officeDocument/2006/customXml" ds:itemID="{B33FEBF4-B8F5-41AA-B488-F274CC5E393F}"/>
</file>

<file path=customXml/itemProps4.xml><?xml version="1.0" encoding="utf-8"?>
<ds:datastoreItem xmlns:ds="http://schemas.openxmlformats.org/officeDocument/2006/customXml" ds:itemID="{40242DC2-0774-4074-99BE-B36A2143A7EE}"/>
</file>

<file path=customXml/itemProps5.xml><?xml version="1.0" encoding="utf-8"?>
<ds:datastoreItem xmlns:ds="http://schemas.openxmlformats.org/officeDocument/2006/customXml" ds:itemID="{9B3CD33A-6C6E-46C2-9105-C4F097B38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Vazquez Orozco</dc:creator>
  <cp:lastModifiedBy>María del Carmen López Mendoza</cp:lastModifiedBy>
  <cp:revision>7</cp:revision>
  <dcterms:created xsi:type="dcterms:W3CDTF">2014-04-21T19:40:00Z</dcterms:created>
  <dcterms:modified xsi:type="dcterms:W3CDTF">2014-04-21T22:25:00Z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42829668-1a3e-47b9-a876-f2ce4952fc19</vt:lpwstr>
  </property>
</Properties>
</file>